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5791">
      <w:pPr>
        <w:pStyle w:val="2"/>
        <w:spacing w:before="139" w:line="219" w:lineRule="auto"/>
        <w:outlineLvl w:val="1"/>
      </w:pPr>
      <w:r>
        <w:rPr>
          <w:b/>
          <w:bCs/>
          <w:spacing w:val="-17"/>
        </w:rPr>
        <w:t>附件</w:t>
      </w:r>
      <w:r>
        <w:rPr>
          <w:spacing w:val="-32"/>
        </w:rPr>
        <w:t xml:space="preserve"> </w:t>
      </w:r>
      <w:r>
        <w:rPr>
          <w:b/>
          <w:bCs/>
          <w:spacing w:val="-17"/>
        </w:rPr>
        <w:t>1：</w:t>
      </w:r>
    </w:p>
    <w:p w14:paraId="696ED122">
      <w:pPr>
        <w:spacing w:before="84" w:line="220" w:lineRule="auto"/>
        <w:ind w:left="749"/>
        <w:jc w:val="center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4"/>
          <w:sz w:val="30"/>
          <w:szCs w:val="30"/>
          <w:lang w:eastAsia="zh-CN"/>
        </w:rPr>
        <w:t>淮北师范大学</w:t>
      </w:r>
      <w:r>
        <w:rPr>
          <w:rFonts w:ascii="仿宋" w:hAnsi="仿宋" w:eastAsia="仿宋" w:cs="仿宋"/>
          <w:b/>
          <w:bCs/>
          <w:spacing w:val="-4"/>
          <w:sz w:val="30"/>
          <w:szCs w:val="30"/>
        </w:rPr>
        <w:t>辅导员工作室中期考核自评报告</w:t>
      </w:r>
    </w:p>
    <w:p w14:paraId="7E82668A">
      <w:pPr>
        <w:spacing w:before="114" w:line="222" w:lineRule="auto"/>
        <w:ind w:left="616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（202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年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月—202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年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pacing w:val="-12"/>
          <w:sz w:val="24"/>
          <w:szCs w:val="24"/>
          <w:lang w:val="en-US" w:eastAsia="zh-CN"/>
        </w:rPr>
        <w:t>4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月）</w:t>
      </w:r>
    </w:p>
    <w:p w14:paraId="00856394">
      <w:pPr>
        <w:spacing w:line="421" w:lineRule="auto"/>
        <w:rPr>
          <w:rFonts w:ascii="Arial"/>
          <w:sz w:val="21"/>
        </w:rPr>
      </w:pPr>
    </w:p>
    <w:p w14:paraId="6822ACED">
      <w:pPr>
        <w:spacing w:before="91" w:line="214" w:lineRule="auto"/>
        <w:ind w:left="697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一、工作室基本信息</w:t>
      </w:r>
    </w:p>
    <w:tbl>
      <w:tblPr>
        <w:tblStyle w:val="5"/>
        <w:tblW w:w="8526" w:type="dxa"/>
        <w:tblInd w:w="5" w:type="dxa"/>
        <w:tblBorders>
          <w:top w:val="single" w:color="222222" w:sz="4" w:space="0"/>
          <w:left w:val="single" w:color="222222" w:sz="4" w:space="0"/>
          <w:bottom w:val="single" w:color="222222" w:sz="4" w:space="0"/>
          <w:right w:val="single" w:color="222222" w:sz="4" w:space="0"/>
          <w:insideH w:val="single" w:color="222222" w:sz="4" w:space="0"/>
          <w:insideV w:val="single" w:color="22222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8"/>
        <w:gridCol w:w="5608"/>
      </w:tblGrid>
      <w:tr w14:paraId="41A082C2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918" w:type="dxa"/>
            <w:vAlign w:val="top"/>
          </w:tcPr>
          <w:p w14:paraId="3E2C907C">
            <w:pPr>
              <w:spacing w:before="134" w:line="220" w:lineRule="auto"/>
              <w:ind w:left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项目</w:t>
            </w:r>
          </w:p>
        </w:tc>
        <w:tc>
          <w:tcPr>
            <w:tcW w:w="5608" w:type="dxa"/>
            <w:vAlign w:val="top"/>
          </w:tcPr>
          <w:p w14:paraId="477B77DB">
            <w:pPr>
              <w:spacing w:before="134" w:line="220" w:lineRule="auto"/>
              <w:ind w:left="6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内容</w:t>
            </w:r>
          </w:p>
        </w:tc>
      </w:tr>
      <w:tr w14:paraId="380D6CD0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918" w:type="dxa"/>
            <w:vAlign w:val="top"/>
          </w:tcPr>
          <w:p w14:paraId="08AB1BCB">
            <w:pPr>
              <w:spacing w:before="128" w:line="219" w:lineRule="auto"/>
              <w:ind w:left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工作室名称</w:t>
            </w:r>
          </w:p>
        </w:tc>
        <w:tc>
          <w:tcPr>
            <w:tcW w:w="5608" w:type="dxa"/>
            <w:vAlign w:val="top"/>
          </w:tcPr>
          <w:p w14:paraId="7CC8A5B3">
            <w:pPr>
              <w:rPr>
                <w:rFonts w:ascii="Arial"/>
                <w:sz w:val="21"/>
              </w:rPr>
            </w:pPr>
          </w:p>
        </w:tc>
      </w:tr>
      <w:tr w14:paraId="29421E28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918" w:type="dxa"/>
            <w:vAlign w:val="top"/>
          </w:tcPr>
          <w:p w14:paraId="4130A0DE">
            <w:pPr>
              <w:spacing w:before="132" w:line="216" w:lineRule="auto"/>
              <w:ind w:left="6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立项时间</w:t>
            </w:r>
          </w:p>
        </w:tc>
        <w:tc>
          <w:tcPr>
            <w:tcW w:w="5608" w:type="dxa"/>
            <w:vAlign w:val="top"/>
          </w:tcPr>
          <w:p w14:paraId="724950B9">
            <w:pPr>
              <w:rPr>
                <w:rFonts w:ascii="Arial"/>
                <w:sz w:val="21"/>
              </w:rPr>
            </w:pPr>
          </w:p>
        </w:tc>
      </w:tr>
      <w:tr w14:paraId="224B80B5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918" w:type="dxa"/>
            <w:vAlign w:val="top"/>
          </w:tcPr>
          <w:p w14:paraId="3E2CCD2B">
            <w:pPr>
              <w:spacing w:before="133" w:line="215" w:lineRule="auto"/>
              <w:ind w:left="6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负责人</w:t>
            </w:r>
          </w:p>
        </w:tc>
        <w:tc>
          <w:tcPr>
            <w:tcW w:w="5608" w:type="dxa"/>
            <w:vAlign w:val="top"/>
          </w:tcPr>
          <w:p w14:paraId="693DF7E1">
            <w:pPr>
              <w:rPr>
                <w:rFonts w:ascii="Arial"/>
                <w:sz w:val="21"/>
              </w:rPr>
            </w:pPr>
          </w:p>
        </w:tc>
      </w:tr>
      <w:tr w14:paraId="74CD0DB9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18" w:type="dxa"/>
            <w:vAlign w:val="top"/>
          </w:tcPr>
          <w:p w14:paraId="6BF8B4E9">
            <w:pPr>
              <w:spacing w:before="135" w:line="214" w:lineRule="auto"/>
              <w:ind w:left="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核心成员</w:t>
            </w:r>
          </w:p>
        </w:tc>
        <w:tc>
          <w:tcPr>
            <w:tcW w:w="5608" w:type="dxa"/>
            <w:vAlign w:val="top"/>
          </w:tcPr>
          <w:p w14:paraId="7DE25893">
            <w:pPr>
              <w:rPr>
                <w:rFonts w:ascii="Arial"/>
                <w:sz w:val="21"/>
              </w:rPr>
            </w:pPr>
          </w:p>
        </w:tc>
      </w:tr>
      <w:tr w14:paraId="09212189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18" w:type="dxa"/>
            <w:vAlign w:val="top"/>
          </w:tcPr>
          <w:p w14:paraId="36EE0BE5">
            <w:pPr>
              <w:spacing w:before="135" w:line="214" w:lineRule="auto"/>
              <w:ind w:left="6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研究方向</w:t>
            </w:r>
          </w:p>
        </w:tc>
        <w:tc>
          <w:tcPr>
            <w:tcW w:w="5608" w:type="dxa"/>
            <w:vAlign w:val="top"/>
          </w:tcPr>
          <w:p w14:paraId="34A70851">
            <w:pPr>
              <w:spacing w:before="135" w:line="214" w:lineRule="auto"/>
              <w:ind w:left="6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（如：思政教育、心理育人等）</w:t>
            </w:r>
          </w:p>
        </w:tc>
      </w:tr>
      <w:tr w14:paraId="01D539F8">
        <w:tblPrEx>
          <w:tblBorders>
            <w:top w:val="single" w:color="222222" w:sz="4" w:space="0"/>
            <w:left w:val="single" w:color="222222" w:sz="4" w:space="0"/>
            <w:bottom w:val="single" w:color="222222" w:sz="4" w:space="0"/>
            <w:right w:val="single" w:color="222222" w:sz="4" w:space="0"/>
            <w:insideH w:val="single" w:color="222222" w:sz="4" w:space="0"/>
            <w:insideV w:val="single" w:color="22222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918" w:type="dxa"/>
            <w:vAlign w:val="top"/>
          </w:tcPr>
          <w:p w14:paraId="102A8E48">
            <w:pPr>
              <w:spacing w:before="138" w:line="217" w:lineRule="auto"/>
              <w:ind w:left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联络人及电话</w:t>
            </w:r>
          </w:p>
        </w:tc>
        <w:tc>
          <w:tcPr>
            <w:tcW w:w="5608" w:type="dxa"/>
            <w:vAlign w:val="top"/>
          </w:tcPr>
          <w:p w14:paraId="313FB50C">
            <w:pPr>
              <w:rPr>
                <w:rFonts w:ascii="Arial"/>
                <w:sz w:val="21"/>
              </w:rPr>
            </w:pPr>
          </w:p>
        </w:tc>
      </w:tr>
    </w:tbl>
    <w:p w14:paraId="313F44B6">
      <w:pPr>
        <w:spacing w:before="96" w:line="223" w:lineRule="auto"/>
        <w:ind w:left="701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二、中期自评内容</w:t>
      </w:r>
    </w:p>
    <w:p w14:paraId="2AA969D4">
      <w:pPr>
        <w:spacing w:before="117" w:line="223" w:lineRule="auto"/>
        <w:ind w:left="616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（一）团队建设（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占比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20%）</w:t>
      </w:r>
    </w:p>
    <w:p w14:paraId="430612A0">
      <w:pPr>
        <w:spacing w:before="130" w:line="223" w:lineRule="auto"/>
        <w:ind w:left="6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1、人员结构</w:t>
      </w:r>
    </w:p>
    <w:p w14:paraId="4642C597">
      <w:pPr>
        <w:spacing w:before="130" w:line="220" w:lineRule="auto"/>
        <w:ind w:left="6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成员总数：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9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人，其中专兼职辅导员比例</w:t>
      </w:r>
      <w:r>
        <w:rPr>
          <w:rFonts w:ascii="仿宋" w:hAnsi="仿宋" w:eastAsia="仿宋" w:cs="仿宋"/>
          <w:spacing w:val="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2"/>
          <w:sz w:val="24"/>
          <w:szCs w:val="24"/>
        </w:rPr>
        <w:t>；</w:t>
      </w:r>
    </w:p>
    <w:p w14:paraId="3373FCE5">
      <w:pPr>
        <w:spacing w:before="134" w:line="221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职称结构（高级/中级/初级</w:t>
      </w:r>
      <w:r>
        <w:rPr>
          <w:rFonts w:ascii="仿宋" w:hAnsi="仿宋" w:eastAsia="仿宋" w:cs="仿宋"/>
          <w:spacing w:val="5"/>
          <w:sz w:val="24"/>
          <w:szCs w:val="24"/>
        </w:rPr>
        <w:t>）：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24"/>
          <w:szCs w:val="24"/>
        </w:rPr>
        <w:t>。</w:t>
      </w:r>
    </w:p>
    <w:p w14:paraId="7ED5D22D">
      <w:pPr>
        <w:spacing w:before="133" w:line="220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职责分工：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□明确清晰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□部分明确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□需优化</w:t>
      </w:r>
    </w:p>
    <w:p w14:paraId="0CBF8C52">
      <w:pPr>
        <w:spacing w:before="134" w:line="220" w:lineRule="auto"/>
        <w:ind w:left="6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（简述分工机制，附《职责分工表》于支撑材料）。</w:t>
      </w:r>
    </w:p>
    <w:p w14:paraId="4E28E59D">
      <w:pPr>
        <w:spacing w:before="134" w:line="220" w:lineRule="auto"/>
        <w:ind w:left="6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2、协作机制</w:t>
      </w:r>
    </w:p>
    <w:p w14:paraId="1BEAC0DD">
      <w:pPr>
        <w:spacing w:before="133" w:line="223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例会频次：</w:t>
      </w:r>
      <w:r>
        <w:rPr>
          <w:rFonts w:ascii="仿宋" w:hAnsi="仿宋" w:eastAsia="仿宋" w:cs="仿宋"/>
          <w:spacing w:val="-6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□每两周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次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□每月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次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□不定期</w:t>
      </w:r>
    </w:p>
    <w:p w14:paraId="0E95B497">
      <w:pPr>
        <w:spacing w:before="131" w:line="323" w:lineRule="auto"/>
        <w:ind w:left="615" w:right="2421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协作案例：简述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1-2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项团队协作解决的典型学生问题</w:t>
      </w:r>
      <w:r>
        <w:rPr>
          <w:rFonts w:ascii="仿宋" w:hAnsi="仿宋" w:eastAsia="仿宋" w:cs="仿宋"/>
          <w:spacing w:val="-2"/>
          <w:sz w:val="24"/>
          <w:szCs w:val="24"/>
        </w:rPr>
        <w:t>（如心理危机干预、学风建设等）。</w:t>
      </w:r>
    </w:p>
    <w:p w14:paraId="5131E413">
      <w:pPr>
        <w:spacing w:line="220" w:lineRule="auto"/>
        <w:ind w:left="616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（二）工作举措与育人实践（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占比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4"/>
          <w:szCs w:val="24"/>
        </w:rPr>
        <w:t>30%）</w:t>
      </w:r>
    </w:p>
    <w:p w14:paraId="3B8DF3C1">
      <w:pPr>
        <w:spacing w:before="134" w:line="221" w:lineRule="auto"/>
        <w:ind w:left="6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1、制度完善与执行</w:t>
      </w:r>
    </w:p>
    <w:p w14:paraId="2B893B3F">
      <w:pPr>
        <w:spacing w:before="133" w:line="220" w:lineRule="auto"/>
        <w:ind w:left="64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已制定制度：</w:t>
      </w:r>
      <w:r>
        <w:rPr>
          <w:rFonts w:ascii="仿宋" w:hAnsi="仿宋" w:eastAsia="仿宋" w:cs="仿宋"/>
          <w:spacing w:val="-8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□工作室章程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□例会制度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□项目管理制度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□其他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</w:t>
      </w:r>
    </w:p>
    <w:p w14:paraId="3CF19DD3">
      <w:pPr>
        <w:spacing w:before="133" w:line="221" w:lineRule="auto"/>
        <w:ind w:left="6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执行情况：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□全面落实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□部分落实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□待加强</w:t>
      </w:r>
    </w:p>
    <w:p w14:paraId="3A16A818">
      <w:pPr>
        <w:spacing w:before="134" w:line="222" w:lineRule="auto"/>
        <w:ind w:left="6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2、创新实践举措</w:t>
      </w:r>
    </w:p>
    <w:p w14:paraId="3E75887C">
      <w:pPr>
        <w:spacing w:before="131" w:line="323" w:lineRule="auto"/>
        <w:ind w:left="615" w:right="981" w:hanging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从领域、举措名称、覆盖学生数、学生满意度、品牌影响力来说明（注：需附活动简报、问卷分析等支撑材料）。</w:t>
      </w:r>
    </w:p>
    <w:p w14:paraId="5458CCB1">
      <w:pPr>
        <w:spacing w:line="222" w:lineRule="auto"/>
        <w:ind w:left="616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（三）成果产出（</w:t>
      </w:r>
      <w:r>
        <w:rPr>
          <w:rFonts w:ascii="仿宋" w:hAnsi="仿宋" w:eastAsia="仿宋" w:cs="仿宋"/>
          <w:spacing w:val="-25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占比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24"/>
          <w:szCs w:val="24"/>
        </w:rPr>
        <w:t>25%）</w:t>
      </w:r>
    </w:p>
    <w:p w14:paraId="5B687B89">
      <w:pPr>
        <w:spacing w:before="131" w:line="222" w:lineRule="auto"/>
        <w:ind w:left="6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1、科研与课题</w:t>
      </w:r>
    </w:p>
    <w:p w14:paraId="649D2134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06" w:h="16839"/>
          <w:pgMar w:top="1431" w:right="1684" w:bottom="0" w:left="1684" w:header="0" w:footer="0" w:gutter="0"/>
          <w:cols w:space="720" w:num="1"/>
        </w:sectPr>
      </w:pPr>
    </w:p>
    <w:p w14:paraId="13E1BABE">
      <w:pPr>
        <w:spacing w:before="139" w:line="221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校级以上课题：立项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10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项（名称：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），结题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项。</w:t>
      </w:r>
    </w:p>
    <w:p w14:paraId="44187E3C">
      <w:pPr>
        <w:spacing w:before="132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论文发表：核心期刊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9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篇，普通期刊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9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篇（附件提供论文复印件）。</w:t>
      </w:r>
    </w:p>
    <w:p w14:paraId="5EBE4825">
      <w:pPr>
        <w:spacing w:before="131" w:line="223" w:lineRule="auto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2、竞赛与指导学生</w:t>
      </w:r>
    </w:p>
    <w:p w14:paraId="34710087">
      <w:pPr>
        <w:spacing w:before="130" w:line="323" w:lineRule="auto"/>
        <w:ind w:left="629" w:right="3160" w:hanging="1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辅导员获奖：</w:t>
      </w:r>
      <w:r>
        <w:rPr>
          <w:rFonts w:ascii="仿宋" w:hAnsi="仿宋" w:eastAsia="仿宋" w:cs="仿宋"/>
          <w:spacing w:val="-7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□素质能力大赛   □其他获奖</w:t>
      </w:r>
      <w:r>
        <w:rPr>
          <w:rFonts w:ascii="仿宋" w:hAnsi="仿宋" w:eastAsia="仿宋" w:cs="仿宋"/>
          <w:spacing w:val="-5"/>
          <w:sz w:val="24"/>
          <w:szCs w:val="24"/>
        </w:rPr>
        <w:t>(□校级</w:t>
      </w:r>
      <w:r>
        <w:rPr>
          <w:rFonts w:ascii="仿宋" w:hAnsi="仿宋" w:eastAsia="仿宋" w:cs="仿宋"/>
          <w:spacing w:val="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□省级，获奖等级</w:t>
      </w:r>
      <w:r>
        <w:rPr>
          <w:rFonts w:ascii="仿宋" w:hAnsi="仿宋" w:eastAsia="仿宋" w:cs="仿宋"/>
          <w:spacing w:val="4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4"/>
          <w:sz w:val="24"/>
          <w:szCs w:val="24"/>
        </w:rPr>
        <w:t>）</w:t>
      </w:r>
    </w:p>
    <w:p w14:paraId="0F8ACDE6">
      <w:pPr>
        <w:spacing w:line="323" w:lineRule="auto"/>
        <w:ind w:left="514" w:right="2680" w:hanging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指导学生获奖：</w:t>
      </w:r>
      <w:r>
        <w:rPr>
          <w:rFonts w:ascii="仿宋" w:hAnsi="仿宋" w:eastAsia="仿宋" w:cs="仿宋"/>
          <w:spacing w:val="-8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□创新创业大赛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□职业技能竞赛</w:t>
      </w:r>
      <w:r>
        <w:rPr>
          <w:rFonts w:ascii="仿宋" w:hAnsi="仿宋" w:eastAsia="仿宋" w:cs="仿宋"/>
          <w:spacing w:val="-2"/>
          <w:sz w:val="24"/>
          <w:szCs w:val="24"/>
        </w:rPr>
        <w:t>（附奖项名称与级别）。</w:t>
      </w:r>
    </w:p>
    <w:p w14:paraId="3887DB47">
      <w:pPr>
        <w:spacing w:line="222" w:lineRule="auto"/>
        <w:ind w:left="514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（四）示范推广（</w:t>
      </w:r>
      <w:r>
        <w:rPr>
          <w:rFonts w:ascii="仿宋" w:hAnsi="仿宋" w:eastAsia="仿宋" w:cs="仿宋"/>
          <w:spacing w:val="-26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占比</w:t>
      </w:r>
      <w:r>
        <w:rPr>
          <w:rFonts w:ascii="仿宋" w:hAnsi="仿宋" w:eastAsia="仿宋" w:cs="仿宋"/>
          <w:spacing w:val="-32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4"/>
          <w:szCs w:val="24"/>
        </w:rPr>
        <w:t>15%）</w:t>
      </w:r>
    </w:p>
    <w:p w14:paraId="64262FA4">
      <w:pPr>
        <w:spacing w:before="131" w:line="221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1、线上平台建设</w:t>
      </w:r>
    </w:p>
    <w:p w14:paraId="361BE577">
      <w:pPr>
        <w:spacing w:before="134" w:line="322" w:lineRule="auto"/>
        <w:ind w:left="514" w:right="557" w:hanging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微信公众号/网站名称</w:t>
      </w:r>
      <w:r>
        <w:rPr>
          <w:rFonts w:ascii="仿宋" w:hAnsi="仿宋" w:eastAsia="仿宋" w:cs="仿宋"/>
          <w:spacing w:val="-6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8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，</w:t>
      </w:r>
      <w:r>
        <w:rPr>
          <w:rFonts w:ascii="仿宋" w:hAnsi="仿宋" w:eastAsia="仿宋" w:cs="仿宋"/>
          <w:spacing w:val="-5"/>
          <w:sz w:val="24"/>
          <w:szCs w:val="24"/>
        </w:rPr>
        <w:t>关注量</w:t>
      </w:r>
      <w:r>
        <w:rPr>
          <w:rFonts w:ascii="仿宋" w:hAnsi="仿宋" w:eastAsia="仿宋" w:cs="仿宋"/>
          <w:spacing w:val="-6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8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，</w:t>
      </w:r>
      <w:r>
        <w:rPr>
          <w:rFonts w:ascii="仿宋" w:hAnsi="仿宋" w:eastAsia="仿宋" w:cs="仿宋"/>
          <w:spacing w:val="-5"/>
          <w:sz w:val="24"/>
          <w:szCs w:val="24"/>
        </w:rPr>
        <w:t>推送原创内容</w:t>
      </w:r>
      <w:r>
        <w:rPr>
          <w:rFonts w:ascii="仿宋" w:hAnsi="仿宋" w:eastAsia="仿宋" w:cs="仿宋"/>
          <w:spacing w:val="-5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pacing w:val="-9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篇。</w:t>
      </w:r>
      <w:r>
        <w:rPr>
          <w:rFonts w:ascii="仿宋" w:hAnsi="仿宋" w:eastAsia="仿宋" w:cs="仿宋"/>
          <w:spacing w:val="-1"/>
          <w:sz w:val="24"/>
          <w:szCs w:val="24"/>
        </w:rPr>
        <w:t>代表性成果推广案例</w:t>
      </w:r>
      <w:r>
        <w:rPr>
          <w:rFonts w:ascii="仿宋" w:hAnsi="仿宋" w:eastAsia="仿宋" w:cs="仿宋"/>
          <w:spacing w:val="-18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-18"/>
          <w:sz w:val="24"/>
          <w:szCs w:val="24"/>
        </w:rPr>
        <w:t>（</w:t>
      </w:r>
      <w:r>
        <w:rPr>
          <w:rFonts w:ascii="仿宋" w:hAnsi="仿宋" w:eastAsia="仿宋" w:cs="仿宋"/>
          <w:spacing w:val="-1"/>
          <w:sz w:val="24"/>
          <w:szCs w:val="24"/>
        </w:rPr>
        <w:t>如：省级平台转载、校际交流）。</w:t>
      </w:r>
    </w:p>
    <w:p w14:paraId="1F7B59BB">
      <w:pPr>
        <w:spacing w:before="1" w:line="221" w:lineRule="auto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2、线下辐射成效</w:t>
      </w:r>
    </w:p>
    <w:p w14:paraId="4DF0789E">
      <w:pPr>
        <w:spacing w:before="133" w:line="222" w:lineRule="auto"/>
        <w:ind w:left="50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校内外培训场次</w:t>
      </w:r>
      <w:r>
        <w:rPr>
          <w:rFonts w:ascii="仿宋" w:hAnsi="仿宋" w:eastAsia="仿宋" w:cs="仿宋"/>
          <w:spacing w:val="-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8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，</w:t>
      </w:r>
      <w:r>
        <w:rPr>
          <w:rFonts w:ascii="仿宋" w:hAnsi="仿宋" w:eastAsia="仿宋" w:cs="仿宋"/>
          <w:spacing w:val="-4"/>
          <w:sz w:val="24"/>
          <w:szCs w:val="24"/>
        </w:rPr>
        <w:t>覆盖人次</w:t>
      </w:r>
      <w:r>
        <w:rPr>
          <w:rFonts w:ascii="仿宋" w:hAnsi="仿宋" w:eastAsia="仿宋" w:cs="仿宋"/>
          <w:spacing w:val="-2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2"/>
          <w:sz w:val="24"/>
          <w:szCs w:val="24"/>
        </w:rPr>
        <w:t>；</w:t>
      </w:r>
    </w:p>
    <w:p w14:paraId="0BF90BC9">
      <w:pPr>
        <w:spacing w:before="132" w:line="323" w:lineRule="auto"/>
        <w:ind w:left="514" w:right="1840" w:hanging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跨部门协作项目：</w:t>
      </w:r>
      <w:r>
        <w:rPr>
          <w:rFonts w:ascii="仿宋" w:hAnsi="仿宋" w:eastAsia="仿宋" w:cs="仿宋"/>
          <w:spacing w:val="-8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□学工-教学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□学工-团委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□校企合作</w:t>
      </w:r>
      <w:r>
        <w:rPr>
          <w:rFonts w:ascii="仿宋" w:hAnsi="仿宋" w:eastAsia="仿宋" w:cs="仿宋"/>
          <w:spacing w:val="-3"/>
          <w:sz w:val="24"/>
          <w:szCs w:val="24"/>
        </w:rPr>
        <w:t>（附件简述成效）。</w:t>
      </w:r>
    </w:p>
    <w:p w14:paraId="7242A464">
      <w:pPr>
        <w:spacing w:line="222" w:lineRule="auto"/>
        <w:ind w:left="514"/>
        <w:outlineLvl w:val="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（五）特色与问题改进（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占比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4"/>
          <w:szCs w:val="24"/>
        </w:rPr>
        <w:t>10%）</w:t>
      </w:r>
    </w:p>
    <w:p w14:paraId="2A17F917">
      <w:pPr>
        <w:spacing w:before="132" w:line="222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1、特色项目培育</w:t>
      </w:r>
    </w:p>
    <w:p w14:paraId="4126BB87">
      <w:pPr>
        <w:spacing w:before="131" w:line="219" w:lineRule="auto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2、存在不足</w:t>
      </w:r>
    </w:p>
    <w:p w14:paraId="009155D6">
      <w:pPr>
        <w:spacing w:before="135" w:line="219" w:lineRule="auto"/>
        <w:ind w:left="5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问题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1</w:t>
      </w:r>
      <w:r>
        <w:rPr>
          <w:rFonts w:ascii="仿宋" w:hAnsi="仿宋" w:eastAsia="仿宋" w:cs="仿宋"/>
          <w:spacing w:val="-35"/>
          <w:sz w:val="24"/>
          <w:szCs w:val="24"/>
        </w:rPr>
        <w:t>：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35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例：成果转化不足）   改进措施：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</w:t>
      </w:r>
    </w:p>
    <w:p w14:paraId="12407CD2">
      <w:pPr>
        <w:spacing w:before="135" w:line="222" w:lineRule="auto"/>
        <w:ind w:left="5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问题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2</w:t>
      </w:r>
      <w:r>
        <w:rPr>
          <w:rFonts w:ascii="仿宋" w:hAnsi="仿宋" w:eastAsia="仿宋" w:cs="仿宋"/>
          <w:spacing w:val="-36"/>
          <w:sz w:val="24"/>
          <w:szCs w:val="24"/>
        </w:rPr>
        <w:t>：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</w:t>
      </w:r>
      <w:r>
        <w:rPr>
          <w:rFonts w:ascii="仿宋" w:hAnsi="仿宋" w:eastAsia="仿宋" w:cs="仿宋"/>
          <w:spacing w:val="-36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例：成员参与度不均衡） 改进措施：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</w:t>
      </w:r>
      <w:r>
        <w:rPr>
          <w:rFonts w:ascii="仿宋" w:hAnsi="仿宋" w:eastAsia="仿宋" w:cs="仿宋"/>
          <w:sz w:val="24"/>
          <w:szCs w:val="24"/>
        </w:rPr>
        <w:t>。</w:t>
      </w:r>
    </w:p>
    <w:p w14:paraId="3D8EE834">
      <w:pPr>
        <w:spacing w:before="96" w:line="223" w:lineRule="auto"/>
        <w:ind w:left="599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三、下一步建设计划（202</w:t>
      </w: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月—202</w:t>
      </w: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b/>
          <w:bCs/>
          <w:spacing w:val="-9"/>
          <w:sz w:val="28"/>
          <w:szCs w:val="28"/>
        </w:rPr>
        <w:t>月）</w:t>
      </w:r>
    </w:p>
    <w:p w14:paraId="1A8A33FD">
      <w:pPr>
        <w:spacing w:before="118" w:line="222" w:lineRule="auto"/>
        <w:ind w:left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1、重点目标</w:t>
      </w:r>
    </w:p>
    <w:p w14:paraId="3725B51B">
      <w:pPr>
        <w:spacing w:before="130" w:line="222" w:lineRule="auto"/>
        <w:ind w:left="5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科研突破：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□申报省级课题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□发表核心论文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10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篇</w:t>
      </w:r>
    </w:p>
    <w:p w14:paraId="123BB75C">
      <w:pPr>
        <w:spacing w:before="133" w:line="220" w:lineRule="auto"/>
        <w:ind w:left="5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实践深化：</w:t>
      </w:r>
      <w:r>
        <w:rPr>
          <w:rFonts w:ascii="仿宋" w:hAnsi="仿宋" w:eastAsia="仿宋" w:cs="仿宋"/>
          <w:spacing w:val="-7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□拓展品牌活动辐射范围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□开发可推广工作模式</w:t>
      </w:r>
    </w:p>
    <w:p w14:paraId="67999EEF">
      <w:pPr>
        <w:spacing w:before="134" w:line="222" w:lineRule="auto"/>
        <w:ind w:left="50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2、资源需求</w:t>
      </w:r>
    </w:p>
    <w:p w14:paraId="67AE8878">
      <w:pPr>
        <w:spacing w:before="131" w:line="220" w:lineRule="auto"/>
        <w:ind w:left="5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需学校支持：</w:t>
      </w:r>
      <w:r>
        <w:rPr>
          <w:rFonts w:ascii="仿宋" w:hAnsi="仿宋" w:eastAsia="仿宋" w:cs="仿宋"/>
          <w:spacing w:val="-8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□经费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□培训资源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□跨部门协作机制</w:t>
      </w:r>
    </w:p>
    <w:p w14:paraId="677FC419">
      <w:pPr>
        <w:spacing w:before="98" w:line="223" w:lineRule="auto"/>
        <w:ind w:left="624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3"/>
          <w:sz w:val="28"/>
          <w:szCs w:val="28"/>
        </w:rPr>
        <w:t>四、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23"/>
          <w:sz w:val="28"/>
          <w:szCs w:val="28"/>
        </w:rPr>
        <w:t>自评结论</w:t>
      </w:r>
    </w:p>
    <w:p w14:paraId="10842E06">
      <w:pPr>
        <w:spacing w:before="118" w:line="324" w:lineRule="auto"/>
        <w:ind w:left="554" w:right="1720" w:hanging="2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□</w:t>
      </w:r>
      <w:r>
        <w:rPr>
          <w:rFonts w:ascii="仿宋" w:hAnsi="仿宋" w:eastAsia="仿宋" w:cs="仿宋"/>
          <w:spacing w:val="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已完成中期建设目标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□ 基本完成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□ 部分完成需加速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自评总分：</w:t>
      </w:r>
      <w:r>
        <w:rPr>
          <w:rFonts w:ascii="仿宋" w:hAnsi="仿宋" w:eastAsia="仿宋" w:cs="仿宋"/>
          <w:spacing w:val="-6"/>
          <w:sz w:val="24"/>
          <w:szCs w:val="24"/>
          <w:u w:val="single" w:color="auto"/>
        </w:rPr>
        <w:t xml:space="preserve">  </w:t>
      </w:r>
      <w:r>
        <w:rPr>
          <w:rFonts w:ascii="仿宋" w:hAnsi="仿宋" w:eastAsia="仿宋" w:cs="仿宋"/>
          <w:spacing w:val="-113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/100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分</w:t>
      </w:r>
      <w:r>
        <w:rPr>
          <w:rFonts w:ascii="仿宋" w:hAnsi="仿宋" w:eastAsia="仿宋" w:cs="仿宋"/>
          <w:spacing w:val="-6"/>
          <w:sz w:val="24"/>
          <w:szCs w:val="24"/>
        </w:rPr>
        <w:t>（参考附件</w:t>
      </w:r>
      <w:r>
        <w:rPr>
          <w:rFonts w:ascii="仿宋" w:hAnsi="仿宋" w:eastAsia="仿宋" w:cs="仿宋"/>
          <w:spacing w:val="-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1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评分表自评）</w:t>
      </w:r>
    </w:p>
    <w:p w14:paraId="4EBF9AC8">
      <w:pPr>
        <w:spacing w:line="337" w:lineRule="auto"/>
        <w:rPr>
          <w:rFonts w:ascii="Arial"/>
          <w:sz w:val="21"/>
        </w:rPr>
      </w:pPr>
    </w:p>
    <w:p w14:paraId="682722E6">
      <w:pPr>
        <w:spacing w:before="78" w:line="220" w:lineRule="auto"/>
        <w:ind w:left="41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工作室负责人（签字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）：</w:t>
      </w:r>
    </w:p>
    <w:p w14:paraId="25ABCF04">
      <w:pPr>
        <w:spacing w:before="134" w:line="222" w:lineRule="auto"/>
        <w:ind w:left="4880"/>
        <w:rPr>
          <w:rFonts w:ascii="Arial"/>
          <w:sz w:val="21"/>
        </w:rPr>
      </w:pPr>
      <w:r>
        <w:rPr>
          <w:rFonts w:ascii="仿宋" w:hAnsi="仿宋" w:eastAsia="仿宋" w:cs="仿宋"/>
          <w:b/>
          <w:bCs/>
          <w:spacing w:val="-22"/>
          <w:sz w:val="24"/>
          <w:szCs w:val="24"/>
        </w:rPr>
        <w:t>日期：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bCs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bCs/>
          <w:spacing w:val="-22"/>
          <w:sz w:val="24"/>
          <w:szCs w:val="24"/>
        </w:rPr>
        <w:t>月</w:t>
      </w:r>
      <w:r>
        <w:rPr>
          <w:rFonts w:ascii="仿宋" w:hAnsi="仿宋" w:eastAsia="仿宋" w:cs="仿宋"/>
          <w:spacing w:val="34"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bCs/>
          <w:spacing w:val="-22"/>
          <w:sz w:val="24"/>
          <w:szCs w:val="24"/>
        </w:rPr>
        <w:t>日</w:t>
      </w:r>
      <w:bookmarkStart w:id="0" w:name="_GoBack"/>
      <w:bookmarkEnd w:id="0"/>
    </w:p>
    <w:sectPr>
      <w:pgSz w:w="11906" w:h="16839"/>
      <w:pgMar w:top="1431" w:right="126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7721C6"/>
    <w:rsid w:val="07F150FE"/>
    <w:rsid w:val="081E0B1B"/>
    <w:rsid w:val="0F052AEB"/>
    <w:rsid w:val="12B02CB8"/>
    <w:rsid w:val="17481711"/>
    <w:rsid w:val="1A722FA1"/>
    <w:rsid w:val="23A221A9"/>
    <w:rsid w:val="3F5B5BD6"/>
    <w:rsid w:val="4BFD187F"/>
    <w:rsid w:val="5CF80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2567</Words>
  <Characters>2658</Characters>
  <TotalTime>46</TotalTime>
  <ScaleCrop>false</ScaleCrop>
  <LinksUpToDate>false</LinksUpToDate>
  <CharactersWithSpaces>2885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2025-10-31T10:45:00Z</dcterms:created>
  <dc:creator>HUAWEI</dc:creator>
  <cp:lastModifiedBy>Lucy zhang</cp:lastModifiedBy>
  <dcterms:modified xsi:type="dcterms:W3CDTF">2026-03-29T14:21:03Z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2026-03-29T20:45:35Z</vt:filetime>
  </property>
  <property fmtid="{D5CDD505-2E9C-101B-9397-08002B2CF9AE}" pid="4" name="KSOTemplateDocerSaveRecord">
    <vt:lpwstr>eyJoZGlkIjoiN2YzNjBkOTgyNWQ1YTMxYzM3MzMwNWFiODNmOWIzYWMiLCJ1c2VySWQiOiIzMzc3NjUyNjYifQ==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C1A896BE691A4C108FFC534E1E6708B5_13</vt:lpwstr>
  </property>
</Properties>
</file>