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D8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组织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召开诚信考试教育主题班会的通知</w:t>
      </w:r>
    </w:p>
    <w:p w14:paraId="66C15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9849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考风考纪是学风建设的重要基石，诚信应考是学生立身治学的基本准则。为严格落实安徽省教育厅《关于开展2026年诚信考试教育活动的通知》（皖教秘〔2026〕87号）文件要求，进一步深化校园学风建设，强化学生诚信素养与规矩意识，杜绝考试违纪作弊行为，引导全体学生端正备考心态、诚信规范应考。经研究决定，在全校范围内组织召开“创优良学风、做文明学子”诚信考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主题班会。现将有关事宜通知如下：</w:t>
      </w:r>
    </w:p>
    <w:p w14:paraId="27215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一、参与对象</w:t>
      </w:r>
    </w:p>
    <w:p w14:paraId="6D9ED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淮北师范大学全体本科学生</w:t>
      </w:r>
    </w:p>
    <w:p w14:paraId="7EC45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二、开展时间</w:t>
      </w:r>
    </w:p>
    <w:p w14:paraId="252CF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2026年6月23日—7月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9C088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三、主要开展内容与形式</w:t>
      </w:r>
    </w:p>
    <w:p w14:paraId="77B05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本次班会以“严守考试纪律、恪守诚信底线、涵养优良学风”为核心，采用线下为主、线上兜底的方式全覆盖开展，确保教育入脑入心、全员无遗漏。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具体要求如下：</w:t>
      </w:r>
    </w:p>
    <w:p w14:paraId="5E8F3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抓实全员教育，实现全面覆盖。在校学生统一参与线下主题班会，校外实习、离岗学生通过线上会议平台同步参与学习，杜绝教育缺位、人员漏参。班会结合考前动员、制度学习、案例警示、承诺书签订等形式，常态化重申考场纪律与违纪处置要求。</w:t>
      </w:r>
    </w:p>
    <w:p w14:paraId="15489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聚焦考风建设，强化警示教育。组织学生集中学习《国家教育考试违规处理办法》《淮北师范大学学生考试纪律管理规定》，清晰解读考试违纪、作弊行为的认定标准、处置流程及对学生个人、班级、学院的不良影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结合典型考试违纪案例开展警示教育，破除侥幸心理，筑牢诚信应考思想防线。同时指导学生科学制定复习计划，合理安排备考节奏，以扎实学识、平和心态从容应考。</w:t>
      </w:r>
    </w:p>
    <w:p w14:paraId="54504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融入学风引导，夯实育人成效。以本次主题班会为契机，将“创优良学风、做文明学子”主题教育贯穿始终，统筹推进期末迎考各项工作。同步开展预防网络诈骗、假期安全、网络素养等专题教育，实现诚信教育与综合素质培养有机融合，助力学生全面成长成才。</w:t>
      </w:r>
    </w:p>
    <w:p w14:paraId="0C014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四、工作要求</w:t>
      </w:r>
    </w:p>
    <w:p w14:paraId="6E55E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（一）高度重视，精细部署。各学院要充分认识诚信考试教育的重要意义，结合本院学情精准部署班会工作，细化组织方案，压实工作责任，确保教育全覆盖、无死角，切实提升学风建设与考风整治实效。</w:t>
      </w:r>
    </w:p>
    <w:p w14:paraId="40DB8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（二）规范总结，按时报送。各学院整理班会组织开展情况，填写统计表（附件3）（附高清现场图片1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</w:t>
      </w:r>
      <w:r>
        <w:rPr>
          <w:rFonts w:hint="eastAsia" w:ascii="仿宋_GB2312" w:hAnsi="仿宋_GB2312" w:eastAsia="仿宋_GB2312" w:cs="仿宋_GB2312"/>
          <w:sz w:val="32"/>
          <w:szCs w:val="32"/>
        </w:rPr>
        <w:t>2张，标注班级、时间等关键信息）。以学院为单位，于7月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日11:00前将统计表和图片报送至学生工作处OA，邮件标题统一命名为“XXX学院+诚信考试教育主题班会材料”。</w:t>
      </w:r>
    </w:p>
    <w:p w14:paraId="2C9F5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（三）强化宣传，营造氛围。各学院依托微信公众号、视频号、学院官网等新媒体平台，宣传展示班会开展成效与诚信备考典型，普及诚信应考理念，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大力</w:t>
      </w:r>
      <w:r>
        <w:rPr>
          <w:rFonts w:hint="eastAsia" w:ascii="仿宋_GB2312" w:hAnsi="仿宋_GB2312" w:eastAsia="仿宋_GB2312" w:cs="仿宋_GB2312"/>
          <w:sz w:val="32"/>
          <w:szCs w:val="32"/>
        </w:rPr>
        <w:t>营造“创优良学风、做文明学子”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的浓厚</w:t>
      </w:r>
      <w:r>
        <w:rPr>
          <w:rFonts w:hint="eastAsia" w:ascii="仿宋_GB2312" w:hAnsi="仿宋_GB2312" w:eastAsia="仿宋_GB2312" w:cs="仿宋_GB2312"/>
          <w:sz w:val="32"/>
          <w:szCs w:val="32"/>
        </w:rPr>
        <w:t>校园氛围。</w:t>
      </w:r>
    </w:p>
    <w:p w14:paraId="2F898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五、附件</w:t>
      </w:r>
    </w:p>
    <w:p w14:paraId="4FE6B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default" w:ascii="仿宋_GB2312" w:hAnsi="仿宋_GB2312" w:eastAsia="仿宋_GB2312" w:cs="仿宋_GB2312"/>
          <w:sz w:val="32"/>
          <w:szCs w:val="32"/>
        </w:rPr>
        <w:t>附件1：《国家教育考试违规处理办法》</w:t>
      </w:r>
    </w:p>
    <w:p w14:paraId="607D3C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附件2：《淮北师范大学学生考试纪律管理规定》</w:t>
      </w:r>
    </w:p>
    <w:p w14:paraId="70888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附件3：2025-2026学年第二学期诚信考试教育主题班会开展情况统计表</w:t>
      </w:r>
    </w:p>
    <w:p w14:paraId="3D6A9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附件4：“文明考风，诚信考试”倡议书</w:t>
      </w:r>
    </w:p>
    <w:p w14:paraId="590EB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附件5：考试违纪警示教育案例</w:t>
      </w:r>
    </w:p>
    <w:bookmarkEnd w:id="0"/>
    <w:p w14:paraId="3A1B8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</w:rPr>
      </w:pPr>
    </w:p>
    <w:p w14:paraId="0C3A7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学生工作部（处）</w:t>
      </w:r>
    </w:p>
    <w:p w14:paraId="4A40F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default" w:ascii="仿宋_GB2312" w:hAnsi="仿宋_GB2312" w:eastAsia="仿宋_GB2312" w:cs="仿宋_GB2312"/>
          <w:sz w:val="32"/>
          <w:szCs w:val="32"/>
        </w:rPr>
        <w:t>日</w:t>
      </w:r>
    </w:p>
    <w:p w14:paraId="7D2174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33BD72F0-9906-462E-BD67-64C1ED16C136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50A5F16F-A4AB-461E-9D46-ABC10A27568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82A1F"/>
    <w:rsid w:val="22124DF5"/>
    <w:rsid w:val="23C6058D"/>
    <w:rsid w:val="35A712C1"/>
    <w:rsid w:val="41DB1250"/>
    <w:rsid w:val="4F813C0D"/>
    <w:rsid w:val="4FD5108C"/>
    <w:rsid w:val="56A67C2F"/>
    <w:rsid w:val="571C63CA"/>
    <w:rsid w:val="7C876A78"/>
    <w:rsid w:val="7C99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9c46defb-fb6b-4270-baec-6db386aec263</errorID>
      <errorWord>-</errorWord>
      <group>L1_Punc</group>
      <groupName>标点问题</groupName>
      <ability>L2_Punc_CN</ability>
      <abilityName/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40DB88C2</paraID>
      <start>46</start>
      <end>47</end>
      <status>modified</status>
      <modifiedWord>—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889488d-bc3f-4328-b88d-5c6f8b7411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1149</Words>
  <Characters>1171</Characters>
  <Lines>0</Lines>
  <Paragraphs>0</Paragraphs>
  <TotalTime>21</TotalTime>
  <ScaleCrop>false</ScaleCrop>
  <LinksUpToDate>false</LinksUpToDate>
  <CharactersWithSpaces>1171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2026-06-23T03:30:00Z</dcterms:created>
  <dc:creator>1</dc:creator>
  <cp:lastModifiedBy>Valentinee</cp:lastModifiedBy>
  <dcterms:modified xsi:type="dcterms:W3CDTF">2026-06-23T08:26:19Z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eyJoZGlkIjoiOTNkYjc4MWEyOGJkODQyZDdhNDUwZmQ0NGE4ZTlmNTIiLCJ1c2VySWQiOiIyOTg2ODI3ODcifQ==</vt:lpwstr>
  </property>
  <property fmtid="{D5CDD505-2E9C-101B-9397-08002B2CF9AE}" pid="4" name="ICV">
    <vt:lpwstr>E50565CE868B4616A5B9FE6CA849147D_12</vt:lpwstr>
  </property>
</Properties>
</file>